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pStyle w:val="17"/>
        <w:spacing w:before="0" w:beforeAutospacing="0" w:after="0" w:afterAutospacing="0" w:line="440" w:lineRule="atLeast"/>
        <w:ind w:firstLine="1280" w:firstLineChars="40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新闻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公司业务介绍：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我公司承诺在未获取安徽省互联网信息办公室批准之前，网站上不开展互联网新闻业务。若以后网站要开展互联网新闻业务，将在安徽省互联网信息办公室审核通过后再开展，并向通信管局提交变更备案进行前置文件更新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2C7573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4EA6510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1E7040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7E67D5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BE1C1C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D53F3D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6BF00F7"/>
    <w:rsid w:val="67004F6A"/>
    <w:rsid w:val="67727C4F"/>
    <w:rsid w:val="678D6AB9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482572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BB2D5E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autoRedefine/>
    <w:qFormat/>
    <w:uiPriority w:val="0"/>
    <w:rPr>
      <w:i/>
      <w:iCs/>
    </w:rPr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autoRedefine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  <w:style w:type="paragraph" w:customStyle="1" w:styleId="1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2024-04-23T02:12:41Z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DD6BFD8F522F47E69DF83FF579F42443_13</vt:lpwstr>
  </property>
</Properties>
</file>